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C5" w:rsidRDefault="009649EC">
      <w:pPr>
        <w:spacing w:afterLines="100" w:after="312"/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南通市第三人民医院</w:t>
      </w:r>
    </w:p>
    <w:p w:rsidR="008E4A7C" w:rsidRDefault="001632C5">
      <w:pPr>
        <w:spacing w:afterLines="100" w:after="312"/>
        <w:jc w:val="center"/>
        <w:rPr>
          <w:rFonts w:ascii="仿宋" w:eastAsia="仿宋" w:hAnsi="仿宋" w:cs="仿宋"/>
          <w:b/>
          <w:color w:val="000000" w:themeColor="text1"/>
          <w:sz w:val="36"/>
          <w:szCs w:val="36"/>
        </w:rPr>
      </w:pPr>
      <w:bookmarkStart w:id="0" w:name="_GoBack"/>
      <w:bookmarkEnd w:id="0"/>
      <w:r w:rsidRPr="001632C5"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门诊（智能导航、分诊、叫号、信息发布平台）</w:t>
      </w:r>
      <w:r w:rsidR="009649EC">
        <w:rPr>
          <w:rFonts w:ascii="仿宋" w:eastAsia="仿宋" w:hAnsi="仿宋" w:cs="仿宋" w:hint="eastAsia"/>
          <w:b/>
          <w:color w:val="000000" w:themeColor="text1"/>
          <w:sz w:val="36"/>
          <w:szCs w:val="36"/>
        </w:rPr>
        <w:t>需求说明</w:t>
      </w:r>
    </w:p>
    <w:p w:rsidR="008E4A7C" w:rsidRDefault="009649EC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资格要求</w:t>
      </w:r>
    </w:p>
    <w:p w:rsidR="008E4A7C" w:rsidRDefault="009649EC">
      <w:pPr>
        <w:numPr>
          <w:ilvl w:val="0"/>
          <w:numId w:val="2"/>
        </w:numPr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/>
          <w:bCs/>
          <w:color w:val="000000" w:themeColor="text1"/>
          <w:sz w:val="28"/>
          <w:szCs w:val="28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:rsidR="008E4A7C" w:rsidRDefault="009649EC">
      <w:pPr>
        <w:spacing w:line="300" w:lineRule="auto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Cs/>
          <w:sz w:val="28"/>
          <w:szCs w:val="28"/>
        </w:rPr>
        <w:t>供应商需要自行进行现场</w:t>
      </w:r>
      <w:r>
        <w:rPr>
          <w:rFonts w:ascii="仿宋" w:eastAsia="仿宋" w:hAnsi="仿宋" w:cs="仿宋" w:hint="eastAsia"/>
          <w:bCs/>
          <w:sz w:val="28"/>
          <w:szCs w:val="28"/>
        </w:rPr>
        <w:t>勘查调研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了解实际</w:t>
      </w:r>
      <w:r>
        <w:rPr>
          <w:rFonts w:ascii="仿宋" w:eastAsia="仿宋" w:hAnsi="仿宋" w:cs="仿宋" w:hint="eastAsia"/>
          <w:bCs/>
          <w:sz w:val="28"/>
          <w:szCs w:val="28"/>
        </w:rPr>
        <w:t>情况，根据</w:t>
      </w:r>
      <w:r>
        <w:rPr>
          <w:rFonts w:ascii="仿宋" w:eastAsia="仿宋" w:hAnsi="仿宋" w:cs="仿宋" w:hint="eastAsia"/>
          <w:bCs/>
          <w:sz w:val="28"/>
          <w:szCs w:val="28"/>
        </w:rPr>
        <w:t>调研</w:t>
      </w:r>
      <w:r>
        <w:rPr>
          <w:rFonts w:ascii="仿宋" w:eastAsia="仿宋" w:hAnsi="仿宋" w:cs="仿宋" w:hint="eastAsia"/>
          <w:bCs/>
          <w:sz w:val="28"/>
          <w:szCs w:val="28"/>
        </w:rPr>
        <w:t>情况</w:t>
      </w:r>
      <w:r>
        <w:rPr>
          <w:rFonts w:ascii="仿宋" w:eastAsia="仿宋" w:hAnsi="仿宋" w:cs="仿宋" w:hint="eastAsia"/>
          <w:bCs/>
          <w:sz w:val="28"/>
          <w:szCs w:val="28"/>
        </w:rPr>
        <w:t>提供本项目建设</w:t>
      </w:r>
      <w:r>
        <w:rPr>
          <w:rFonts w:ascii="仿宋" w:eastAsia="仿宋" w:hAnsi="仿宋" w:cs="仿宋" w:hint="eastAsia"/>
          <w:bCs/>
          <w:sz w:val="28"/>
          <w:szCs w:val="28"/>
        </w:rPr>
        <w:t>方案</w:t>
      </w:r>
      <w:r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不进行现场</w:t>
      </w:r>
      <w:r>
        <w:rPr>
          <w:rFonts w:ascii="仿宋" w:eastAsia="仿宋" w:hAnsi="仿宋" w:cs="仿宋" w:hint="eastAsia"/>
          <w:bCs/>
          <w:sz w:val="28"/>
          <w:szCs w:val="28"/>
        </w:rPr>
        <w:t>勘查</w:t>
      </w:r>
      <w:r>
        <w:rPr>
          <w:rFonts w:ascii="仿宋" w:eastAsia="仿宋" w:hAnsi="仿宋" w:cs="仿宋" w:hint="eastAsia"/>
          <w:bCs/>
          <w:sz w:val="28"/>
          <w:szCs w:val="28"/>
        </w:rPr>
        <w:t>为无效响应。</w:t>
      </w:r>
    </w:p>
    <w:p w:rsidR="008E4A7C" w:rsidRDefault="008E4A7C">
      <w:pPr>
        <w:rPr>
          <w:rFonts w:ascii="仿宋" w:eastAsia="仿宋" w:hAnsi="仿宋" w:cs="仿宋"/>
          <w:bCs/>
          <w:color w:val="000000" w:themeColor="text1"/>
          <w:sz w:val="36"/>
          <w:szCs w:val="36"/>
        </w:rPr>
      </w:pPr>
    </w:p>
    <w:p w:rsidR="008E4A7C" w:rsidRDefault="009649EC">
      <w:pPr>
        <w:numPr>
          <w:ilvl w:val="0"/>
          <w:numId w:val="3"/>
        </w:num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需求概述</w:t>
      </w:r>
    </w:p>
    <w:p w:rsidR="008E4A7C" w:rsidRDefault="009649EC">
      <w:pPr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智慧分诊系统提取医院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HIS/LIS/PACS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等业务系统的基础数据，通过大数据分析，实现数据交互，各科室导诊工作站进行统一的调度、管理，包括护士导诊台管理、医生工作站管理、导诊队列管理、导诊策略管理等。</w:t>
      </w:r>
    </w:p>
    <w:p w:rsidR="008E4A7C" w:rsidRDefault="009649EC">
      <w:pPr>
        <w:ind w:firstLineChars="200" w:firstLine="560"/>
        <w:rPr>
          <w:rFonts w:ascii="仿宋" w:eastAsia="仿宋" w:hAnsi="仿宋" w:cs="仿宋"/>
          <w:bCs/>
          <w:color w:val="000000" w:themeColor="text1"/>
          <w:sz w:val="28"/>
          <w:szCs w:val="28"/>
        </w:rPr>
        <w:sectPr w:rsidR="008E4A7C">
          <w:footerReference w:type="default" r:id="rId8"/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医院门诊、急诊、医技的各科室的位置分散，并且通行路线错综复杂，指示标识离散，患者在就诊中会经常面临无法找到目的地的情况。基于“互联网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+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”的服务模式，帮助患者在院内获得动态连续的位置指引，顺利找到目的地，给患者提供更好的导诊服务、人员位置服务是医院和患者的共同诉求。</w:t>
      </w:r>
    </w:p>
    <w:p w:rsidR="008E4A7C" w:rsidRDefault="009649EC">
      <w:pPr>
        <w:numPr>
          <w:ilvl w:val="0"/>
          <w:numId w:val="3"/>
        </w:num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lastRenderedPageBreak/>
        <w:t>需求清单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990"/>
        <w:gridCol w:w="3105"/>
        <w:gridCol w:w="1301"/>
        <w:gridCol w:w="1839"/>
        <w:gridCol w:w="1735"/>
      </w:tblGrid>
      <w:tr w:rsidR="008E4A7C">
        <w:tc>
          <w:tcPr>
            <w:tcW w:w="990" w:type="dxa"/>
            <w:vAlign w:val="center"/>
          </w:tcPr>
          <w:p w:rsidR="008E4A7C" w:rsidRDefault="009649EC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05" w:type="dxa"/>
            <w:vAlign w:val="center"/>
          </w:tcPr>
          <w:p w:rsidR="008E4A7C" w:rsidRDefault="009649EC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产品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301" w:type="dxa"/>
            <w:vAlign w:val="center"/>
          </w:tcPr>
          <w:p w:rsidR="008E4A7C" w:rsidRDefault="009649EC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839" w:type="dxa"/>
            <w:vAlign w:val="center"/>
          </w:tcPr>
          <w:p w:rsidR="008E4A7C" w:rsidRDefault="009649EC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735" w:type="dxa"/>
            <w:vAlign w:val="center"/>
          </w:tcPr>
          <w:p w:rsidR="008E4A7C" w:rsidRDefault="009649EC">
            <w:pPr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E4A7C">
        <w:tc>
          <w:tcPr>
            <w:tcW w:w="990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分诊叫号信息平台</w:t>
            </w:r>
          </w:p>
        </w:tc>
        <w:tc>
          <w:tcPr>
            <w:tcW w:w="1301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1735" w:type="dxa"/>
          </w:tcPr>
          <w:p w:rsidR="008E4A7C" w:rsidRDefault="008E4A7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8E4A7C">
        <w:trPr>
          <w:trHeight w:val="90"/>
        </w:trPr>
        <w:tc>
          <w:tcPr>
            <w:tcW w:w="990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院内导航系统</w:t>
            </w:r>
          </w:p>
        </w:tc>
        <w:tc>
          <w:tcPr>
            <w:tcW w:w="1301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8E4A7C" w:rsidRDefault="009649E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1735" w:type="dxa"/>
          </w:tcPr>
          <w:p w:rsidR="008E4A7C" w:rsidRDefault="008E4A7C">
            <w:pPr>
              <w:jc w:val="center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8E4A7C" w:rsidRDefault="008E4A7C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p w:rsidR="008E4A7C" w:rsidRDefault="008E4A7C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  <w:sectPr w:rsidR="008E4A7C"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</w:p>
    <w:p w:rsidR="008E4A7C" w:rsidRDefault="009649EC">
      <w:pPr>
        <w:numPr>
          <w:ilvl w:val="0"/>
          <w:numId w:val="3"/>
        </w:num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lastRenderedPageBreak/>
        <w:t>需求明细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3731"/>
        <w:gridCol w:w="1272"/>
        <w:gridCol w:w="1324"/>
        <w:gridCol w:w="1636"/>
      </w:tblGrid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货物明细名称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91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8E4A7C">
        <w:trPr>
          <w:trHeight w:val="23"/>
          <w:jc w:val="center"/>
        </w:trPr>
        <w:tc>
          <w:tcPr>
            <w:tcW w:w="5000" w:type="pct"/>
            <w:gridSpan w:val="5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lef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分诊叫号信息平台</w:t>
            </w: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综合导诊平台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导诊导医软件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护士导诊台管理软件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虚拟叫号软件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诊室显示屏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候诊显示屏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自助报到机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功放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顶喇叭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snapToGrid w:val="0"/>
              <w:spacing w:beforeLines="30" w:before="93" w:afterLines="30" w:after="93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4A7C">
        <w:trPr>
          <w:trHeight w:val="23"/>
          <w:jc w:val="center"/>
        </w:trPr>
        <w:tc>
          <w:tcPr>
            <w:tcW w:w="5000" w:type="pct"/>
            <w:gridSpan w:val="5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32"/>
                <w:szCs w:val="32"/>
              </w:rPr>
              <w:t>院内导航系统</w:t>
            </w:r>
          </w:p>
        </w:tc>
      </w:tr>
      <w:tr w:rsidR="008E4A7C">
        <w:trPr>
          <w:trHeight w:val="23"/>
          <w:jc w:val="center"/>
        </w:trPr>
        <w:tc>
          <w:tcPr>
            <w:tcW w:w="561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080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医院智能导航系统</w:t>
            </w:r>
          </w:p>
        </w:tc>
        <w:tc>
          <w:tcPr>
            <w:tcW w:w="709" w:type="pct"/>
            <w:vAlign w:val="center"/>
          </w:tcPr>
          <w:p w:rsidR="008E4A7C" w:rsidRDefault="009649EC">
            <w:pPr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8E4A7C" w:rsidRDefault="009649EC">
            <w:pPr>
              <w:tabs>
                <w:tab w:val="left" w:pos="741"/>
                <w:tab w:val="center" w:pos="1548"/>
              </w:tabs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911" w:type="pct"/>
            <w:vAlign w:val="center"/>
          </w:tcPr>
          <w:p w:rsidR="008E4A7C" w:rsidRDefault="008E4A7C">
            <w:pPr>
              <w:tabs>
                <w:tab w:val="left" w:pos="741"/>
                <w:tab w:val="center" w:pos="1548"/>
              </w:tabs>
              <w:snapToGrid w:val="0"/>
              <w:spacing w:beforeLines="30" w:before="93" w:afterLines="30" w:after="9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E4A7C" w:rsidRDefault="008E4A7C">
      <w:pPr>
        <w:rPr>
          <w:rFonts w:ascii="仿宋" w:eastAsia="仿宋" w:hAnsi="仿宋" w:cs="仿宋"/>
        </w:rPr>
      </w:pPr>
    </w:p>
    <w:sectPr w:rsidR="008E4A7C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EC" w:rsidRDefault="009649EC">
      <w:r>
        <w:separator/>
      </w:r>
    </w:p>
  </w:endnote>
  <w:endnote w:type="continuationSeparator" w:id="0">
    <w:p w:rsidR="009649EC" w:rsidRDefault="0096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7C" w:rsidRDefault="009649E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A7C" w:rsidRDefault="009649E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632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4A7C" w:rsidRDefault="009649E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632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EC" w:rsidRDefault="009649EC">
      <w:r>
        <w:separator/>
      </w:r>
    </w:p>
  </w:footnote>
  <w:footnote w:type="continuationSeparator" w:id="0">
    <w:p w:rsidR="009649EC" w:rsidRDefault="0096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25550C"/>
    <w:multiLevelType w:val="singleLevel"/>
    <w:tmpl w:val="B725550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9BE01D5"/>
    <w:multiLevelType w:val="multilevel"/>
    <w:tmpl w:val="09BE01D5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Times New Roman" w:eastAsia="黑体" w:hAnsi="Times New Roman" w:hint="default"/>
        <w:b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left" w:pos="1844"/>
        </w:tabs>
        <w:ind w:left="567" w:hanging="283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eastAsia="黑体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5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6">
      <w:start w:val="1"/>
      <w:numFmt w:val="decimal"/>
      <w:lvlText w:val="%1.%2.%3.%4.%5.%6.%7"/>
      <w:lvlJc w:val="left"/>
      <w:pPr>
        <w:tabs>
          <w:tab w:val="left" w:pos="1276"/>
        </w:tabs>
        <w:ind w:left="1276" w:hanging="1276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7">
      <w:start w:val="1"/>
      <w:numFmt w:val="decimal"/>
      <w:lvlText w:val="%1.%2.%3.%4.%5.%6.%7.%8"/>
      <w:lvlJc w:val="left"/>
      <w:pPr>
        <w:tabs>
          <w:tab w:val="left" w:pos="1418"/>
        </w:tabs>
        <w:ind w:left="1418" w:hanging="1418"/>
      </w:pPr>
      <w:rPr>
        <w:rFonts w:ascii="Times New Roman" w:eastAsia="黑体" w:hAnsi="Times New Roman" w:hint="default"/>
        <w:b/>
        <w:i w:val="0"/>
        <w:sz w:val="30"/>
        <w:szCs w:val="30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E160EB0"/>
    <w:multiLevelType w:val="singleLevel"/>
    <w:tmpl w:val="0E160EB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2IxM2ZkNmUzYmUxMzc5MGJmOWRmNzdlZDA4Y2EifQ=="/>
  </w:docVars>
  <w:rsids>
    <w:rsidRoot w:val="00EF6BEF"/>
    <w:rsid w:val="00100792"/>
    <w:rsid w:val="001632C5"/>
    <w:rsid w:val="001A47C8"/>
    <w:rsid w:val="00213466"/>
    <w:rsid w:val="00346E5F"/>
    <w:rsid w:val="003757F0"/>
    <w:rsid w:val="00482C57"/>
    <w:rsid w:val="00490369"/>
    <w:rsid w:val="0051057E"/>
    <w:rsid w:val="005627BE"/>
    <w:rsid w:val="00601756"/>
    <w:rsid w:val="006A2D01"/>
    <w:rsid w:val="007E5D61"/>
    <w:rsid w:val="0084499C"/>
    <w:rsid w:val="008E4A7C"/>
    <w:rsid w:val="008E5737"/>
    <w:rsid w:val="008E79FA"/>
    <w:rsid w:val="009649EC"/>
    <w:rsid w:val="009D0104"/>
    <w:rsid w:val="00B05A13"/>
    <w:rsid w:val="00B2063D"/>
    <w:rsid w:val="00B32C7D"/>
    <w:rsid w:val="00C634B0"/>
    <w:rsid w:val="00D466FC"/>
    <w:rsid w:val="00D6034F"/>
    <w:rsid w:val="00DF2022"/>
    <w:rsid w:val="00E77848"/>
    <w:rsid w:val="00ED0F1A"/>
    <w:rsid w:val="00EF6BEF"/>
    <w:rsid w:val="00F02594"/>
    <w:rsid w:val="00F1296B"/>
    <w:rsid w:val="00FC4239"/>
    <w:rsid w:val="00FF263E"/>
    <w:rsid w:val="021E4BF8"/>
    <w:rsid w:val="1697252A"/>
    <w:rsid w:val="1A841443"/>
    <w:rsid w:val="1D300260"/>
    <w:rsid w:val="1FB2448B"/>
    <w:rsid w:val="211148BC"/>
    <w:rsid w:val="218C04FB"/>
    <w:rsid w:val="26AC2D0C"/>
    <w:rsid w:val="35643116"/>
    <w:rsid w:val="398776F7"/>
    <w:rsid w:val="39D33525"/>
    <w:rsid w:val="3C025A83"/>
    <w:rsid w:val="3F51733F"/>
    <w:rsid w:val="47047725"/>
    <w:rsid w:val="4A807238"/>
    <w:rsid w:val="4AF4267D"/>
    <w:rsid w:val="4D873DCF"/>
    <w:rsid w:val="533F41E9"/>
    <w:rsid w:val="583B614D"/>
    <w:rsid w:val="593951AF"/>
    <w:rsid w:val="5CDC16E4"/>
    <w:rsid w:val="5E79249B"/>
    <w:rsid w:val="60A061C8"/>
    <w:rsid w:val="60B77F8B"/>
    <w:rsid w:val="645B2050"/>
    <w:rsid w:val="68590D8B"/>
    <w:rsid w:val="68D04DC4"/>
    <w:rsid w:val="69AE545C"/>
    <w:rsid w:val="6A2A0A42"/>
    <w:rsid w:val="6BC7335C"/>
    <w:rsid w:val="6C3F109E"/>
    <w:rsid w:val="6CDD437B"/>
    <w:rsid w:val="71A14D39"/>
    <w:rsid w:val="72815934"/>
    <w:rsid w:val="72FB7157"/>
    <w:rsid w:val="73832BD2"/>
    <w:rsid w:val="755617FB"/>
    <w:rsid w:val="778F730A"/>
    <w:rsid w:val="779D3942"/>
    <w:rsid w:val="7A7B3818"/>
    <w:rsid w:val="7E9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ED886F"/>
  <w15:docId w15:val="{3C1BA626-5AB0-41F7-BF64-34724790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9"/>
    <w:qFormat/>
    <w:pPr>
      <w:keepNext/>
      <w:keepLines/>
      <w:numPr>
        <w:ilvl w:val="3"/>
        <w:numId w:val="1"/>
      </w:numPr>
      <w:tabs>
        <w:tab w:val="left" w:pos="425"/>
      </w:tabs>
      <w:spacing w:before="100" w:after="100" w:line="360" w:lineRule="auto"/>
      <w:outlineLvl w:val="3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spacing w:line="520" w:lineRule="exact"/>
      <w:ind w:left="567" w:hanging="567"/>
    </w:pPr>
    <w:rPr>
      <w:rFonts w:ascii="仿宋_GB2312" w:eastAsia="仿宋_GB2312" w:hAnsi="Times New Roman" w:cs="Times New Roman"/>
      <w:sz w:val="28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</w:pPr>
    <w:rPr>
      <w:rFonts w:ascii="Times New Roman"/>
      <w:kern w:val="0"/>
      <w:szCs w:val="20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缩进 字符"/>
    <w:link w:val="a3"/>
    <w:qFormat/>
    <w:rPr>
      <w:rFonts w:ascii="仿宋_GB2312" w:eastAsia="仿宋_GB2312" w:hAnsi="Times New Roman" w:cs="Times New Roman"/>
      <w:kern w:val="2"/>
      <w:sz w:val="28"/>
    </w:rPr>
  </w:style>
  <w:style w:type="character" w:customStyle="1" w:styleId="ab">
    <w:name w:val="列出段落 字符"/>
    <w:link w:val="aa"/>
    <w:uiPriority w:val="34"/>
    <w:qFormat/>
    <w:lock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Administrator</cp:lastModifiedBy>
  <cp:revision>29</cp:revision>
  <dcterms:created xsi:type="dcterms:W3CDTF">2022-06-11T05:40:00Z</dcterms:created>
  <dcterms:modified xsi:type="dcterms:W3CDTF">2022-06-27T02:04:00Z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636FA1998A9F48E7B12D143BCCC24929</vt:lpwstr>
  </property>
</Properties>
</file>