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B57F" w14:textId="25A271CF" w:rsidR="00D81330" w:rsidRPr="00026B69" w:rsidRDefault="00D81330" w:rsidP="00026B69">
      <w:pPr>
        <w:spacing w:line="800" w:lineRule="exact"/>
        <w:jc w:val="center"/>
        <w:rPr>
          <w:sz w:val="44"/>
          <w:szCs w:val="44"/>
        </w:rPr>
      </w:pPr>
      <w:bookmarkStart w:id="0" w:name="_Toc80789022"/>
      <w:r w:rsidRPr="00026B69">
        <w:rPr>
          <w:sz w:val="44"/>
          <w:szCs w:val="44"/>
        </w:rPr>
        <w:t>南通</w:t>
      </w:r>
      <w:r w:rsidRPr="00026B69">
        <w:rPr>
          <w:rFonts w:hint="eastAsia"/>
          <w:sz w:val="44"/>
          <w:szCs w:val="44"/>
        </w:rPr>
        <w:t>市</w:t>
      </w:r>
      <w:r w:rsidRPr="00026B69">
        <w:rPr>
          <w:sz w:val="44"/>
          <w:szCs w:val="44"/>
        </w:rPr>
        <w:t>第</w:t>
      </w:r>
      <w:r w:rsidRPr="00026B69">
        <w:rPr>
          <w:rFonts w:hint="eastAsia"/>
          <w:sz w:val="44"/>
          <w:szCs w:val="44"/>
        </w:rPr>
        <w:t>三</w:t>
      </w:r>
      <w:r w:rsidRPr="00026B69">
        <w:rPr>
          <w:sz w:val="44"/>
          <w:szCs w:val="44"/>
        </w:rPr>
        <w:t>人民医院</w:t>
      </w:r>
      <w:r w:rsidR="00DD3AB7" w:rsidRPr="00DD3AB7">
        <w:rPr>
          <w:rFonts w:hint="eastAsia"/>
          <w:sz w:val="44"/>
          <w:szCs w:val="44"/>
        </w:rPr>
        <w:t>网络安全改造</w:t>
      </w:r>
      <w:r w:rsidRPr="00026B69">
        <w:rPr>
          <w:rFonts w:hint="eastAsia"/>
          <w:sz w:val="44"/>
          <w:szCs w:val="44"/>
        </w:rPr>
        <w:t>项目</w:t>
      </w:r>
    </w:p>
    <w:p w14:paraId="0EE58A54" w14:textId="77777777" w:rsidR="00D81330" w:rsidRDefault="00D81330" w:rsidP="00026B69">
      <w:pPr>
        <w:spacing w:line="800" w:lineRule="exact"/>
        <w:jc w:val="center"/>
        <w:rPr>
          <w:rFonts w:ascii="仿宋" w:eastAsia="仿宋" w:hAnsi="仿宋"/>
        </w:rPr>
      </w:pPr>
      <w:r w:rsidRPr="00026B69">
        <w:rPr>
          <w:rFonts w:hint="eastAsia"/>
          <w:sz w:val="44"/>
          <w:szCs w:val="44"/>
        </w:rPr>
        <w:t>技术了解需求</w:t>
      </w:r>
    </w:p>
    <w:p w14:paraId="4B26BECE" w14:textId="77777777" w:rsidR="00D6584D" w:rsidRPr="00D6584D" w:rsidRDefault="008E60B7" w:rsidP="00D6584D">
      <w:pPr>
        <w:pStyle w:val="2"/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一、</w:t>
      </w:r>
      <w:bookmarkEnd w:id="0"/>
      <w:r w:rsidR="00D6584D" w:rsidRPr="00D6584D">
        <w:rPr>
          <w:rFonts w:ascii="仿宋" w:eastAsia="仿宋" w:hAnsi="仿宋" w:cs="Times New Roman" w:hint="eastAsia"/>
        </w:rPr>
        <w:t>建设目标与主要建设内容</w:t>
      </w:r>
    </w:p>
    <w:p w14:paraId="2872B84F" w14:textId="77777777" w:rsidR="00D6584D" w:rsidRPr="00D6584D" w:rsidRDefault="00D6584D" w:rsidP="00D6584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sz w:val="24"/>
        </w:rPr>
        <w:t>本项目的建设目标是保护医院终端准入的可控性、终端防病毒的安全性和保证核心数据库的快速接管和业务连续性。遵循国家等级保护政策法规和医院行业相关安全建设标准，建立一整套合适的信息系统安全保障体系，并使得该管理体系能够切实可行地贯彻在</w:t>
      </w:r>
      <w:r w:rsidRPr="00D6584D">
        <w:rPr>
          <w:rFonts w:ascii="仿宋" w:eastAsia="仿宋" w:hAnsi="仿宋"/>
          <w:sz w:val="24"/>
        </w:rPr>
        <w:t>南通市第三人民医院</w:t>
      </w:r>
      <w:r w:rsidRPr="00D6584D">
        <w:rPr>
          <w:rFonts w:ascii="仿宋" w:eastAsia="仿宋" w:hAnsi="仿宋" w:hint="eastAsia"/>
          <w:sz w:val="24"/>
        </w:rPr>
        <w:t>信息化相关工作的各个环节，成为信息安全建设的战略目标。</w:t>
      </w:r>
    </w:p>
    <w:p w14:paraId="54157AFA" w14:textId="77777777" w:rsidR="00D6584D" w:rsidRPr="00D6584D" w:rsidRDefault="00D6584D" w:rsidP="00D6584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sz w:val="24"/>
        </w:rPr>
        <w:t>主要建设内容有以下三个方面：</w:t>
      </w:r>
    </w:p>
    <w:p w14:paraId="571B9F36" w14:textId="77777777" w:rsidR="00D6584D" w:rsidRPr="00D6584D" w:rsidRDefault="00D6584D" w:rsidP="00D6584D">
      <w:pPr>
        <w:numPr>
          <w:ilvl w:val="0"/>
          <w:numId w:val="16"/>
        </w:numPr>
        <w:spacing w:line="360" w:lineRule="auto"/>
        <w:rPr>
          <w:rFonts w:ascii="仿宋" w:eastAsia="仿宋" w:hAnsi="仿宋"/>
          <w:b/>
          <w:sz w:val="24"/>
        </w:rPr>
      </w:pPr>
      <w:r w:rsidRPr="00D6584D">
        <w:rPr>
          <w:rFonts w:ascii="仿宋" w:eastAsia="仿宋" w:hAnsi="仿宋" w:hint="eastAsia"/>
          <w:b/>
          <w:sz w:val="24"/>
        </w:rPr>
        <w:t>准入控制及桌面管理系统</w:t>
      </w:r>
    </w:p>
    <w:p w14:paraId="59B7C504" w14:textId="77777777" w:rsidR="00D6584D" w:rsidRPr="00D6584D" w:rsidRDefault="00D6584D" w:rsidP="00D6584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sz w:val="24"/>
        </w:rPr>
        <w:t>通过策略路由将内网的入网流量引流到准入设备，对入网设备进行检查，包括认证和客户端准入两个功能。只有获得授权的用户才能接入内网，不管是通过有线还是无线接入，或者通过插拔自助机的网线非法接入的都能识别并告警。对于合法接入的终端安装桌面管理系统软件，可以远程协助这些机器，检查机器的合规性，必须安装指定的软件或补丁才能入网，也可以防止非法外联。可以推送一些安装包满足客户端管理的需要。</w:t>
      </w:r>
    </w:p>
    <w:p w14:paraId="7A0E0197" w14:textId="77777777" w:rsidR="00D6584D" w:rsidRPr="00D6584D" w:rsidRDefault="00D6584D" w:rsidP="00D6584D">
      <w:pPr>
        <w:numPr>
          <w:ilvl w:val="0"/>
          <w:numId w:val="16"/>
        </w:numPr>
        <w:spacing w:line="360" w:lineRule="auto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b/>
          <w:sz w:val="24"/>
        </w:rPr>
        <w:t>终端防病毒系统</w:t>
      </w:r>
    </w:p>
    <w:p w14:paraId="06600794" w14:textId="77777777" w:rsidR="00D6584D" w:rsidRPr="00D6584D" w:rsidRDefault="00D6584D" w:rsidP="00D6584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sz w:val="24"/>
        </w:rPr>
        <w:t>在虚拟化平台部署终端检测与响应平台（EDR）的服务器端，提供600点的客户端安装授权。EDR杀毒软件除了具有杀毒功能以外，还具有微隔离和补丁功能，可以阻止问题机器发包和封锁端口，修复补丁等功能。另外还可以和态势感知平台联动，对有问题机器进行远程杀毒和隔离。可以对安装了EDR的客户端做联动策略，一旦态势感知发现问题机器，就会推送全盘查杀指令。如果客户端主动对外发送攻击包，达到阈值就会触发阻断策略，封堵该客户端联网一段时间。从而从根本上解决客户端的病毒问题。</w:t>
      </w:r>
    </w:p>
    <w:p w14:paraId="2D0F66D9" w14:textId="77777777" w:rsidR="00D6584D" w:rsidRPr="00D6584D" w:rsidRDefault="00D6584D" w:rsidP="00D6584D">
      <w:pPr>
        <w:numPr>
          <w:ilvl w:val="0"/>
          <w:numId w:val="16"/>
        </w:numPr>
        <w:spacing w:line="360" w:lineRule="auto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b/>
          <w:sz w:val="24"/>
        </w:rPr>
        <w:t>数据库高性能复制平台</w:t>
      </w:r>
    </w:p>
    <w:p w14:paraId="42E96182" w14:textId="77777777" w:rsidR="00D6584D" w:rsidRPr="00D6584D" w:rsidRDefault="00D6584D" w:rsidP="00D6584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sz w:val="24"/>
        </w:rPr>
        <w:t>当前医院核心HIS系统，Oracle RAC做到了数据库的备份和恢复，一旦发生业务宕机，无法快速恢复业务，不能满足互联互通中4.1.2.3的要求；无法满</w:t>
      </w:r>
      <w:r w:rsidRPr="00D6584D">
        <w:rPr>
          <w:rFonts w:ascii="仿宋" w:eastAsia="仿宋" w:hAnsi="仿宋" w:hint="eastAsia"/>
          <w:sz w:val="24"/>
        </w:rPr>
        <w:lastRenderedPageBreak/>
        <w:t>足电子病历五级的业务连续性的要求。</w:t>
      </w:r>
    </w:p>
    <w:p w14:paraId="50E13614" w14:textId="43DFD1BE" w:rsidR="008E1C00" w:rsidRDefault="00D6584D" w:rsidP="00571A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6584D">
        <w:rPr>
          <w:rFonts w:ascii="仿宋" w:eastAsia="仿宋" w:hAnsi="仿宋" w:hint="eastAsia"/>
          <w:sz w:val="24"/>
        </w:rPr>
        <w:t>容灾数据库在数据复制过程中也始终处于打开状态，保证数据复制在逻辑上的完整性，保证灾难切换的时效性和可靠性，为生产中心系统提供了永远可用的后备数据库系统。所以，在源系统出现故障时，双活灾备方案灾备切换时间非常短，能在分钟级接管业务。</w:t>
      </w:r>
    </w:p>
    <w:p w14:paraId="352A157F" w14:textId="77777777" w:rsidR="00145D70" w:rsidRDefault="00145D70" w:rsidP="00145D70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7C7E500B" w14:textId="30851944" w:rsidR="00145D70" w:rsidRPr="00145D70" w:rsidRDefault="00145D70" w:rsidP="00145D70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145D70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145D70">
        <w:rPr>
          <w:rFonts w:ascii="仿宋" w:eastAsia="仿宋" w:hAnsi="仿宋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需求</w:t>
      </w:r>
      <w:r w:rsidRPr="00145D70">
        <w:rPr>
          <w:rFonts w:ascii="仿宋" w:eastAsia="仿宋" w:hAnsi="仿宋"/>
          <w:b/>
          <w:bCs/>
          <w:sz w:val="32"/>
          <w:szCs w:val="32"/>
        </w:rPr>
        <w:t>清单</w:t>
      </w:r>
      <w:r w:rsidR="001C3619">
        <w:rPr>
          <w:rFonts w:ascii="仿宋" w:eastAsia="仿宋" w:hAnsi="仿宋" w:hint="eastAsia"/>
          <w:b/>
          <w:bCs/>
          <w:sz w:val="32"/>
          <w:szCs w:val="32"/>
        </w:rPr>
        <w:t>及</w:t>
      </w:r>
      <w:r w:rsidR="001C3619">
        <w:rPr>
          <w:rFonts w:ascii="仿宋" w:eastAsia="仿宋" w:hAnsi="仿宋"/>
          <w:b/>
          <w:bCs/>
          <w:sz w:val="32"/>
          <w:szCs w:val="32"/>
        </w:rPr>
        <w:t>预算</w:t>
      </w:r>
    </w:p>
    <w:tbl>
      <w:tblPr>
        <w:tblW w:w="865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689"/>
        <w:gridCol w:w="833"/>
        <w:gridCol w:w="1152"/>
      </w:tblGrid>
      <w:tr w:rsidR="001C3619" w:rsidRPr="00145D70" w14:paraId="0471224D" w14:textId="77777777" w:rsidTr="001C3619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875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E5B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854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配置参数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576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EF4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1C3619" w:rsidRPr="00145D70" w14:paraId="4ED97FEF" w14:textId="77777777" w:rsidTr="001C3619">
        <w:trPr>
          <w:trHeight w:val="31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907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5BB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准入控制及桌面管理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CE0" w14:textId="77777777" w:rsidR="001C3619" w:rsidRPr="00145D70" w:rsidRDefault="001C3619" w:rsidP="00145D7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 xml:space="preserve">准入控制系统系统具备终端入网合规检测、旁路准入、干路准入等功能，准入授权1000点。桌面管理系统具备远程协助、日志审计、移动存储管理、外设管理、补丁管理、运维管理、水印管理、网络准入、安全检测等功能。（支持Windows系统和安卓系统），含1000点授权。原厂上门安装实施服务，5*12小时电话、远程、邮件支持服务，紧急状况应急相应服务，数据迁移服务                     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430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B81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</w:tr>
      <w:tr w:rsidR="001C3619" w:rsidRPr="00145D70" w14:paraId="58AAE7D7" w14:textId="77777777" w:rsidTr="001C3619">
        <w:trPr>
          <w:trHeight w:val="4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1E7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8BB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终端防病毒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884" w14:textId="77777777" w:rsidR="001C3619" w:rsidRPr="00145D70" w:rsidRDefault="001C3619" w:rsidP="00145D7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PC高级版包括  周密预防：系统漏洞扫描，补丁修复管理、终端基线检查，资产盘点，资产主动发现，微隔离，轻补丁漏洞免疫；  全面防护：文件实时监控，勒索诱饵防护，勒索病毒立体防护，勒索攻击对抗，无文件攻击防护，停更系统智御；  灵敏检测：恶意文件检测，僵尸网络检测，暴力破解检测，网端联动杀毒；  快速响应：文件急速隔离，终端一键隔离，感染文件修复，病毒处置响应，网端深度联动（XDR），全网威胁定位；  简便运维：外设管控，违规外联检测，远程桌面，广告弹窗拦截；含3年升级维护费用。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016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78D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</w:tr>
      <w:tr w:rsidR="001C3619" w:rsidRPr="00145D70" w14:paraId="1DAFCF2D" w14:textId="77777777" w:rsidTr="000D3D66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424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52C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数据库高性能复制平台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8663" w14:textId="77777777" w:rsidR="001C3619" w:rsidRPr="00145D70" w:rsidRDefault="001C3619" w:rsidP="00145D70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将生产系统中的数据实时同步复制到目标数据库，使目标库成为①灾备数据库/用于业务接管，②查询/报表数据库，降低生产系统的压力，③实现数据交互/共享平台，④数据抽取/合并/分发⑤数据库迁移/升级应用等。含：2个源端数据库复制模块授权，提供原厂安装调试、认证培训，一年原厂季度巡检、7×24响应、重大</w:t>
            </w: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数据故障现场技术支持、计划性灾备切换演练、软件补丁和版本升级服务。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FCA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45D70">
              <w:rPr>
                <w:rFonts w:ascii="仿宋" w:eastAsia="仿宋" w:hAnsi="仿宋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1B0" w14:textId="77777777" w:rsidR="001C3619" w:rsidRPr="00145D70" w:rsidRDefault="001C3619" w:rsidP="00145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45D7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</w:tr>
    </w:tbl>
    <w:p w14:paraId="1A8DBF10" w14:textId="0B024C8E" w:rsidR="00145D70" w:rsidRDefault="00145D70" w:rsidP="00145D70">
      <w:pPr>
        <w:spacing w:line="360" w:lineRule="auto"/>
        <w:rPr>
          <w:rFonts w:ascii="仿宋" w:eastAsia="仿宋" w:hAnsi="仿宋"/>
          <w:sz w:val="24"/>
        </w:rPr>
      </w:pPr>
    </w:p>
    <w:p w14:paraId="723F9D81" w14:textId="323D7FA4" w:rsidR="009C26D6" w:rsidRPr="00145D70" w:rsidRDefault="009C26D6" w:rsidP="00145D7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</w:t>
      </w:r>
      <w:r>
        <w:rPr>
          <w:rFonts w:ascii="仿宋" w:eastAsia="仿宋" w:hAnsi="仿宋"/>
          <w:sz w:val="24"/>
        </w:rPr>
        <w:t>预算：</w:t>
      </w:r>
      <w:r>
        <w:rPr>
          <w:rFonts w:ascii="仿宋" w:eastAsia="仿宋" w:hAnsi="仿宋" w:hint="eastAsia"/>
          <w:sz w:val="24"/>
        </w:rPr>
        <w:t>48万元</w:t>
      </w:r>
      <w:bookmarkStart w:id="1" w:name="_GoBack"/>
      <w:bookmarkEnd w:id="1"/>
    </w:p>
    <w:sectPr w:rsidR="009C26D6" w:rsidRPr="0014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EB66" w14:textId="77777777" w:rsidR="003C3996" w:rsidRDefault="003C3996" w:rsidP="00847D82">
      <w:r>
        <w:separator/>
      </w:r>
    </w:p>
  </w:endnote>
  <w:endnote w:type="continuationSeparator" w:id="0">
    <w:p w14:paraId="3140C3EF" w14:textId="77777777" w:rsidR="003C3996" w:rsidRDefault="003C3996" w:rsidP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525C" w14:textId="77777777" w:rsidR="003C3996" w:rsidRDefault="003C3996" w:rsidP="00847D82">
      <w:r>
        <w:separator/>
      </w:r>
    </w:p>
  </w:footnote>
  <w:footnote w:type="continuationSeparator" w:id="0">
    <w:p w14:paraId="2B08274E" w14:textId="77777777" w:rsidR="003C3996" w:rsidRDefault="003C3996" w:rsidP="008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90516"/>
    <w:multiLevelType w:val="singleLevel"/>
    <w:tmpl w:val="9AC90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013D90"/>
    <w:multiLevelType w:val="multilevel"/>
    <w:tmpl w:val="04013D90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B9120F"/>
    <w:multiLevelType w:val="multilevel"/>
    <w:tmpl w:val="0AB9120F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AF5937"/>
    <w:multiLevelType w:val="hybridMultilevel"/>
    <w:tmpl w:val="BDD2B862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" w15:restartNumberingAfterBreak="0">
    <w:nsid w:val="0D55AB8C"/>
    <w:multiLevelType w:val="singleLevel"/>
    <w:tmpl w:val="0D55AB8C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5" w15:restartNumberingAfterBreak="0">
    <w:nsid w:val="108F6192"/>
    <w:multiLevelType w:val="multilevel"/>
    <w:tmpl w:val="108F619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875E55"/>
    <w:multiLevelType w:val="multilevel"/>
    <w:tmpl w:val="17875E55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507ECF"/>
    <w:multiLevelType w:val="multilevel"/>
    <w:tmpl w:val="1F507EC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8A2FF0"/>
    <w:multiLevelType w:val="multilevel"/>
    <w:tmpl w:val="2A8A2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523620"/>
    <w:multiLevelType w:val="multilevel"/>
    <w:tmpl w:val="415236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B4DDD"/>
    <w:multiLevelType w:val="hybridMultilevel"/>
    <w:tmpl w:val="5ACCC00E"/>
    <w:lvl w:ilvl="0" w:tplc="56A2D660">
      <w:start w:val="1"/>
      <w:numFmt w:val="decimal"/>
      <w:lvlText w:val="（%1）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1" w15:restartNumberingAfterBreak="0">
    <w:nsid w:val="4DBD08D8"/>
    <w:multiLevelType w:val="multilevel"/>
    <w:tmpl w:val="4DBD08D8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D93B1D"/>
    <w:multiLevelType w:val="multilevel"/>
    <w:tmpl w:val="55D93B1D"/>
    <w:lvl w:ilvl="0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9C456E3"/>
    <w:multiLevelType w:val="hybridMultilevel"/>
    <w:tmpl w:val="104A22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C371C03"/>
    <w:multiLevelType w:val="singleLevel"/>
    <w:tmpl w:val="6C371C03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5" w15:restartNumberingAfterBreak="0">
    <w:nsid w:val="7F7C11D7"/>
    <w:multiLevelType w:val="multilevel"/>
    <w:tmpl w:val="7F7C11D7"/>
    <w:lvl w:ilvl="0">
      <w:start w:val="1"/>
      <w:numFmt w:val="decimal"/>
      <w:lvlText w:val="%1"/>
      <w:lvlJc w:val="left"/>
      <w:pPr>
        <w:ind w:left="420" w:hanging="420"/>
      </w:pPr>
      <w:rPr>
        <w:rFonts w:eastAsia="宋体" w:hint="eastAsia"/>
        <w:b w:val="0"/>
        <w:i w:val="0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4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26B69"/>
    <w:rsid w:val="00063DC5"/>
    <w:rsid w:val="000849B0"/>
    <w:rsid w:val="00085B2A"/>
    <w:rsid w:val="000B56BE"/>
    <w:rsid w:val="000D3D66"/>
    <w:rsid w:val="00145D70"/>
    <w:rsid w:val="001A5B88"/>
    <w:rsid w:val="001C3619"/>
    <w:rsid w:val="00242918"/>
    <w:rsid w:val="00262B1D"/>
    <w:rsid w:val="002D7C69"/>
    <w:rsid w:val="0030192D"/>
    <w:rsid w:val="003C3996"/>
    <w:rsid w:val="004116AD"/>
    <w:rsid w:val="004E2AE8"/>
    <w:rsid w:val="00504E1D"/>
    <w:rsid w:val="00571AAE"/>
    <w:rsid w:val="00594140"/>
    <w:rsid w:val="005A0DBB"/>
    <w:rsid w:val="005D2A66"/>
    <w:rsid w:val="005E1C33"/>
    <w:rsid w:val="005F7740"/>
    <w:rsid w:val="00616723"/>
    <w:rsid w:val="00626283"/>
    <w:rsid w:val="00626B80"/>
    <w:rsid w:val="006378AA"/>
    <w:rsid w:val="0068018B"/>
    <w:rsid w:val="00695D5D"/>
    <w:rsid w:val="00735DE1"/>
    <w:rsid w:val="007B2064"/>
    <w:rsid w:val="00815134"/>
    <w:rsid w:val="00847D82"/>
    <w:rsid w:val="008515C5"/>
    <w:rsid w:val="008A64BD"/>
    <w:rsid w:val="008D6DC0"/>
    <w:rsid w:val="008E1C00"/>
    <w:rsid w:val="008E60B7"/>
    <w:rsid w:val="0091275C"/>
    <w:rsid w:val="00913836"/>
    <w:rsid w:val="00914881"/>
    <w:rsid w:val="00943B26"/>
    <w:rsid w:val="00997F17"/>
    <w:rsid w:val="009C26D6"/>
    <w:rsid w:val="009D6DEF"/>
    <w:rsid w:val="00A535AE"/>
    <w:rsid w:val="00A75582"/>
    <w:rsid w:val="00B5089D"/>
    <w:rsid w:val="00BF507C"/>
    <w:rsid w:val="00C80664"/>
    <w:rsid w:val="00CE2FEA"/>
    <w:rsid w:val="00D27D93"/>
    <w:rsid w:val="00D5048D"/>
    <w:rsid w:val="00D6584D"/>
    <w:rsid w:val="00D81330"/>
    <w:rsid w:val="00D82309"/>
    <w:rsid w:val="00DD3AB7"/>
    <w:rsid w:val="00E212EC"/>
    <w:rsid w:val="00EE5FC4"/>
    <w:rsid w:val="00F02EB0"/>
    <w:rsid w:val="00F94AA0"/>
    <w:rsid w:val="3A2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C5FBD"/>
  <w15:docId w15:val="{70AFDB6E-57DF-48AF-9D53-7F9BEB2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qFormat/>
    <w:rsid w:val="00847D82"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rsid w:val="0084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rsid w:val="00847D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List Paragraph"/>
    <w:basedOn w:val="a"/>
    <w:link w:val="aa"/>
    <w:uiPriority w:val="34"/>
    <w:qFormat/>
    <w:rsid w:val="00D504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列出段落 字符"/>
    <w:link w:val="a9"/>
    <w:uiPriority w:val="34"/>
    <w:qFormat/>
    <w:rsid w:val="00F94A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Administrator</cp:lastModifiedBy>
  <cp:revision>20</cp:revision>
  <dcterms:created xsi:type="dcterms:W3CDTF">2023-03-10T03:18:00Z</dcterms:created>
  <dcterms:modified xsi:type="dcterms:W3CDTF">2023-09-27T09:19:00Z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